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9A" w:rsidRPr="00B4263D" w:rsidRDefault="00F00D9A" w:rsidP="00F00D9A">
      <w:pPr>
        <w:shd w:val="clear" w:color="auto" w:fill="FFFFFF"/>
        <w:spacing w:after="163" w:line="263" w:lineRule="atLeast"/>
        <w:jc w:val="both"/>
        <w:textAlignment w:val="baseline"/>
        <w:rPr>
          <w:rFonts w:ascii="inherit" w:eastAsia="Times New Roman" w:hAnsi="inherit"/>
          <w:b/>
          <w:bCs/>
          <w:color w:val="303271"/>
          <w:sz w:val="24"/>
          <w:szCs w:val="24"/>
        </w:rPr>
      </w:pPr>
      <w:r w:rsidRPr="00D8577F">
        <w:rPr>
          <w:rFonts w:ascii="inherit" w:eastAsia="Times New Roman" w:hAnsi="inherit"/>
          <w:b/>
          <w:bCs/>
          <w:color w:val="303271"/>
          <w:sz w:val="24"/>
          <w:szCs w:val="24"/>
        </w:rPr>
        <w:t>IL PROGETTO</w:t>
      </w:r>
    </w:p>
    <w:p w:rsidR="00F00D9A" w:rsidRPr="008638FA" w:rsidRDefault="00F00D9A" w:rsidP="00F00D9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Lab’Im</w:t>
      </w:r>
      <w:r w:rsidRPr="008638FA">
        <w:rPr>
          <w:sz w:val="23"/>
          <w:szCs w:val="23"/>
        </w:rPr>
        <w:t>pac</w:t>
      </w:r>
      <w:proofErr w:type="spellEnd"/>
      <w:r w:rsidRPr="008638FA">
        <w:rPr>
          <w:sz w:val="23"/>
          <w:szCs w:val="23"/>
        </w:rPr>
        <w:t xml:space="preserve"> è il Piano regionale di interventi </w:t>
      </w:r>
      <w:r>
        <w:rPr>
          <w:sz w:val="23"/>
          <w:szCs w:val="23"/>
        </w:rPr>
        <w:t>realizzato nel territorio della</w:t>
      </w:r>
      <w:r w:rsidRPr="008638FA">
        <w:rPr>
          <w:sz w:val="23"/>
          <w:szCs w:val="23"/>
        </w:rPr>
        <w:t xml:space="preserve"> Lombardia per l’integrazione dei cittadini di paesi terzi </w:t>
      </w:r>
      <w:r>
        <w:rPr>
          <w:sz w:val="23"/>
          <w:szCs w:val="23"/>
        </w:rPr>
        <w:t>e finanziato dal Fondo Asi</w:t>
      </w:r>
      <w:r w:rsidRPr="008638FA">
        <w:rPr>
          <w:sz w:val="23"/>
          <w:szCs w:val="23"/>
        </w:rPr>
        <w:t xml:space="preserve">lo, Migrazione e Integrazione (FAMI 2014-2020). La finalità è quella di rafforzare e consolidare un sistema di </w:t>
      </w:r>
      <w:proofErr w:type="spellStart"/>
      <w:r w:rsidRPr="008638FA">
        <w:rPr>
          <w:sz w:val="23"/>
          <w:szCs w:val="23"/>
        </w:rPr>
        <w:t>governance</w:t>
      </w:r>
      <w:proofErr w:type="spellEnd"/>
      <w:r w:rsidRPr="008638FA">
        <w:rPr>
          <w:sz w:val="23"/>
          <w:szCs w:val="23"/>
        </w:rPr>
        <w:t xml:space="preserve"> multilivello, </w:t>
      </w:r>
      <w:r>
        <w:rPr>
          <w:sz w:val="23"/>
          <w:szCs w:val="23"/>
        </w:rPr>
        <w:t xml:space="preserve">attraverso una partnership che vede </w:t>
      </w:r>
      <w:r w:rsidRPr="008638FA">
        <w:rPr>
          <w:sz w:val="23"/>
          <w:szCs w:val="23"/>
        </w:rPr>
        <w:t xml:space="preserve">Regione Lombardia </w:t>
      </w:r>
      <w:r>
        <w:rPr>
          <w:sz w:val="23"/>
          <w:szCs w:val="23"/>
        </w:rPr>
        <w:t xml:space="preserve">come capofila e </w:t>
      </w:r>
      <w:r w:rsidRPr="008638FA">
        <w:rPr>
          <w:sz w:val="23"/>
          <w:szCs w:val="23"/>
        </w:rPr>
        <w:t xml:space="preserve">una </w:t>
      </w:r>
      <w:r>
        <w:rPr>
          <w:sz w:val="23"/>
          <w:szCs w:val="23"/>
        </w:rPr>
        <w:t xml:space="preserve">rete di soggetti attuatori </w:t>
      </w:r>
      <w:r w:rsidRPr="008638FA">
        <w:rPr>
          <w:sz w:val="23"/>
          <w:szCs w:val="23"/>
        </w:rPr>
        <w:t>costituita da 35 Ambiti Territoriali</w:t>
      </w:r>
      <w:r>
        <w:rPr>
          <w:sz w:val="23"/>
          <w:szCs w:val="23"/>
        </w:rPr>
        <w:t>, attuatori degli interventi a livello locale e a loro volta capofila delle reti territoriali</w:t>
      </w:r>
      <w:r w:rsidRPr="008638FA">
        <w:rPr>
          <w:sz w:val="23"/>
          <w:szCs w:val="23"/>
        </w:rPr>
        <w:t>.</w:t>
      </w:r>
      <w:r>
        <w:rPr>
          <w:sz w:val="23"/>
          <w:szCs w:val="23"/>
        </w:rPr>
        <w:t xml:space="preserve"> La realizzazione degli interventi è accompagnata da due ulteriori soggetti: Anci Lombardia e Fondazione ISMU:</w:t>
      </w:r>
    </w:p>
    <w:p w:rsidR="00F00D9A" w:rsidRPr="008638FA" w:rsidRDefault="00F00D9A" w:rsidP="00F00D9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638FA">
        <w:rPr>
          <w:sz w:val="23"/>
          <w:szCs w:val="23"/>
        </w:rPr>
        <w:t xml:space="preserve">Il Piano è articolato secondo </w:t>
      </w:r>
      <w:r>
        <w:rPr>
          <w:sz w:val="23"/>
          <w:szCs w:val="23"/>
        </w:rPr>
        <w:t>quattro</w:t>
      </w:r>
      <w:r w:rsidRPr="008638FA">
        <w:rPr>
          <w:sz w:val="23"/>
          <w:szCs w:val="23"/>
        </w:rPr>
        <w:t xml:space="preserve"> </w:t>
      </w:r>
      <w:proofErr w:type="spellStart"/>
      <w:r w:rsidRPr="00F33A64">
        <w:rPr>
          <w:rFonts w:ascii="inherit" w:eastAsia="Times New Roman" w:hAnsi="inherit"/>
          <w:b/>
          <w:bCs/>
          <w:color w:val="303271"/>
          <w:sz w:val="24"/>
          <w:szCs w:val="24"/>
        </w:rPr>
        <w:t>macroazioni</w:t>
      </w:r>
      <w:proofErr w:type="spellEnd"/>
      <w:r w:rsidRPr="008638FA">
        <w:rPr>
          <w:sz w:val="23"/>
          <w:szCs w:val="23"/>
        </w:rPr>
        <w:t>:</w:t>
      </w:r>
    </w:p>
    <w:p w:rsidR="00F00D9A" w:rsidRPr="008638FA" w:rsidRDefault="00F00D9A" w:rsidP="00F00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638FA">
        <w:rPr>
          <w:sz w:val="23"/>
          <w:szCs w:val="23"/>
        </w:rPr>
        <w:t>Qualificazione del sistema scolastico in contesti multiculturali, anche attraverso azioni di contra</w:t>
      </w:r>
      <w:r>
        <w:rPr>
          <w:sz w:val="23"/>
          <w:szCs w:val="23"/>
        </w:rPr>
        <w:t>sto alla dispersione scolastica.</w:t>
      </w:r>
    </w:p>
    <w:p w:rsidR="00F00D9A" w:rsidRPr="008638FA" w:rsidRDefault="00F00D9A" w:rsidP="00F00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638FA">
        <w:rPr>
          <w:sz w:val="23"/>
          <w:szCs w:val="23"/>
        </w:rPr>
        <w:t>Promozione dell’accesso ai servizi per l’integrazione</w:t>
      </w:r>
      <w:r>
        <w:rPr>
          <w:sz w:val="23"/>
          <w:szCs w:val="23"/>
        </w:rPr>
        <w:t>.</w:t>
      </w:r>
      <w:r w:rsidRPr="008638FA">
        <w:rPr>
          <w:sz w:val="23"/>
          <w:szCs w:val="23"/>
        </w:rPr>
        <w:t xml:space="preserve"> </w:t>
      </w:r>
    </w:p>
    <w:p w:rsidR="00F00D9A" w:rsidRPr="008638FA" w:rsidRDefault="00F00D9A" w:rsidP="00F00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638FA">
        <w:rPr>
          <w:sz w:val="23"/>
          <w:szCs w:val="23"/>
        </w:rPr>
        <w:t>Servizi di informazione qualificata, attraverso canali regionali e territoriali di comunicazione</w:t>
      </w:r>
      <w:r>
        <w:rPr>
          <w:sz w:val="23"/>
          <w:szCs w:val="23"/>
        </w:rPr>
        <w:t>.</w:t>
      </w:r>
      <w:r w:rsidRPr="008638FA">
        <w:rPr>
          <w:sz w:val="23"/>
          <w:szCs w:val="23"/>
        </w:rPr>
        <w:t xml:space="preserve"> </w:t>
      </w:r>
    </w:p>
    <w:p w:rsidR="00F00D9A" w:rsidRPr="008638FA" w:rsidRDefault="00F00D9A" w:rsidP="00F00D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 w:rsidRPr="008638FA">
        <w:rPr>
          <w:sz w:val="23"/>
          <w:szCs w:val="23"/>
        </w:rPr>
        <w:t>Promozione della partecipazione attiva dei migranti alla vita economica, sociale e culturale, anche attraverso la valorizzazione delle</w:t>
      </w:r>
      <w:r>
        <w:rPr>
          <w:sz w:val="23"/>
          <w:szCs w:val="23"/>
        </w:rPr>
        <w:t xml:space="preserve"> associazioni.</w:t>
      </w:r>
    </w:p>
    <w:p w:rsidR="00F00D9A" w:rsidRPr="00F33A64" w:rsidRDefault="00F00D9A" w:rsidP="00F00D9A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F00D9A" w:rsidRPr="00B4263D" w:rsidRDefault="00F00D9A" w:rsidP="00F00D9A">
      <w:pPr>
        <w:shd w:val="clear" w:color="auto" w:fill="FFFFFF"/>
        <w:spacing w:after="0" w:line="277" w:lineRule="atLeast"/>
        <w:textAlignment w:val="baseline"/>
        <w:outlineLvl w:val="3"/>
        <w:rPr>
          <w:rFonts w:ascii="Orienta" w:eastAsia="Times New Roman" w:hAnsi="Orienta"/>
          <w:color w:val="303271"/>
          <w:sz w:val="24"/>
          <w:szCs w:val="24"/>
        </w:rPr>
      </w:pPr>
      <w:r w:rsidRPr="00B4263D">
        <w:rPr>
          <w:rFonts w:ascii="inherit" w:eastAsia="Times New Roman" w:hAnsi="inherit"/>
          <w:b/>
          <w:bCs/>
          <w:color w:val="303271"/>
          <w:sz w:val="24"/>
          <w:szCs w:val="24"/>
        </w:rPr>
        <w:t>Obiettivi</w:t>
      </w:r>
      <w:r>
        <w:rPr>
          <w:rFonts w:ascii="inherit" w:eastAsia="Times New Roman" w:hAnsi="inherit"/>
          <w:b/>
          <w:bCs/>
          <w:color w:val="303271"/>
          <w:sz w:val="24"/>
          <w:szCs w:val="24"/>
        </w:rPr>
        <w:t xml:space="preserve"> specifici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 xml:space="preserve">Facilitare l’accesso e l’utilizzo da parte dei cittadini di paesi terzi della rete di sportelli informativi dedicati e attraverso la messa in rete degli stessi con quelli esistenti, al fine di intercettare la persona, laddove essa si presenta 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Qualificare il sistema di unità di offerta sociali garantendo competenza nella valutazione dei bisogni ed efficaci e adeguate risposte.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Aumentare la capacità di ascolto, lettura e codifica della domanda da parte dei servizi sociali nei confronti dei cittadini dei paesi terzi attraverso un qualificato servizio di mediazione linguistico culturale.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Sostenere il sistema scolastico per un’adeguata accoglienza e inclusione dei minori/adolescenti e favorendo l’integrazione attraverso la mediazione linguistico culturale/facilitazione linguistica qualificata.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Facilitare la comunicazione tra insegnanti, alunni stranieri e famiglie attraverso percorsi di Mediazione Linguistico culturali.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Sviluppare un maggior senso di legame comunitario dei cittadini di origine straniera che vivono nei territori.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 xml:space="preserve">Sviluppare opportunità d’incontro, di socializzazione e di aggregazione delle persone nei luoghi di </w:t>
      </w:r>
      <w:proofErr w:type="spellStart"/>
      <w:r w:rsidRPr="0077733F">
        <w:rPr>
          <w:rFonts w:eastAsia="Times New Roman"/>
          <w:i/>
          <w:color w:val="333333"/>
        </w:rPr>
        <w:t>vita:famiglia</w:t>
      </w:r>
      <w:proofErr w:type="spellEnd"/>
      <w:r w:rsidRPr="0077733F">
        <w:rPr>
          <w:rFonts w:eastAsia="Times New Roman"/>
          <w:i/>
          <w:color w:val="333333"/>
        </w:rPr>
        <w:t>, condominio, quartiere, paese, parrocchia, luogo di lavoro, scuole.</w:t>
      </w:r>
    </w:p>
    <w:p w:rsidR="00F00D9A" w:rsidRPr="0077733F" w:rsidRDefault="00F00D9A" w:rsidP="00F00D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i/>
          <w:color w:val="333333"/>
        </w:rPr>
      </w:pPr>
      <w:r w:rsidRPr="0077733F">
        <w:rPr>
          <w:rFonts w:eastAsia="Times New Roman"/>
          <w:i/>
          <w:color w:val="333333"/>
        </w:rPr>
        <w:t>Rafforzare le reti collaborative presenti pubbliche e private, sia tra gli enti pubblici istituzionali che con le organizzazioni del privato sociale ed le reti informali delle comunità.</w:t>
      </w:r>
    </w:p>
    <w:p w:rsidR="00F00D9A" w:rsidRPr="00B4263D" w:rsidRDefault="00F00D9A" w:rsidP="00F00D9A">
      <w:pPr>
        <w:shd w:val="clear" w:color="auto" w:fill="FFFFFF"/>
        <w:spacing w:after="163" w:line="263" w:lineRule="atLeast"/>
        <w:jc w:val="both"/>
        <w:textAlignment w:val="baseline"/>
        <w:rPr>
          <w:rFonts w:eastAsia="Times New Roman"/>
          <w:i/>
          <w:color w:val="333333"/>
        </w:rPr>
      </w:pPr>
      <w:r w:rsidRPr="00B4263D">
        <w:rPr>
          <w:rFonts w:eastAsia="Times New Roman"/>
          <w:i/>
          <w:color w:val="333333"/>
        </w:rPr>
        <w:t> </w:t>
      </w:r>
    </w:p>
    <w:p w:rsidR="00F00D9A" w:rsidRDefault="00F00D9A" w:rsidP="00F00D9A">
      <w:pPr>
        <w:shd w:val="clear" w:color="auto" w:fill="FFFFFF"/>
        <w:spacing w:after="163" w:line="263" w:lineRule="atLeast"/>
        <w:textAlignment w:val="baseline"/>
        <w:rPr>
          <w:rFonts w:ascii="Orienta" w:eastAsia="Times New Roman" w:hAnsi="Orienta"/>
          <w:color w:val="333333"/>
          <w:sz w:val="18"/>
          <w:szCs w:val="18"/>
        </w:rPr>
      </w:pPr>
    </w:p>
    <w:p w:rsidR="00F00D9A" w:rsidRDefault="00F00D9A" w:rsidP="00F00D9A">
      <w:pPr>
        <w:shd w:val="clear" w:color="auto" w:fill="FFFFFF"/>
        <w:spacing w:after="163" w:line="263" w:lineRule="atLeast"/>
        <w:textAlignment w:val="baseline"/>
        <w:rPr>
          <w:rFonts w:ascii="Orienta" w:eastAsia="Times New Roman" w:hAnsi="Orienta"/>
          <w:color w:val="333333"/>
          <w:sz w:val="20"/>
          <w:szCs w:val="20"/>
          <w:shd w:val="clear" w:color="auto" w:fill="FFFFFF"/>
        </w:rPr>
      </w:pPr>
      <w:r w:rsidRPr="00B4263D">
        <w:rPr>
          <w:rFonts w:ascii="Orienta" w:eastAsia="Times New Roman" w:hAnsi="Orienta"/>
          <w:color w:val="333333"/>
          <w:sz w:val="18"/>
          <w:szCs w:val="18"/>
        </w:rPr>
        <w:t> </w:t>
      </w:r>
      <w:r w:rsidRPr="0077733F">
        <w:rPr>
          <w:rFonts w:ascii="inherit" w:eastAsia="Times New Roman" w:hAnsi="inherit"/>
          <w:b/>
          <w:bCs/>
          <w:color w:val="303271"/>
          <w:sz w:val="24"/>
          <w:szCs w:val="24"/>
        </w:rPr>
        <w:t>Tempi di realizzazione:</w:t>
      </w:r>
      <w:r w:rsidRPr="00B4263D">
        <w:rPr>
          <w:rFonts w:ascii="Orienta" w:eastAsia="Times New Roman" w:hAnsi="Orienta"/>
          <w:color w:val="333333"/>
          <w:sz w:val="20"/>
          <w:szCs w:val="20"/>
          <w:shd w:val="clear" w:color="auto" w:fill="FFFFFF"/>
        </w:rPr>
        <w:t>  settembre 2018 -  dicembre 2020</w:t>
      </w:r>
      <w:r w:rsidRPr="00B4263D">
        <w:rPr>
          <w:rFonts w:ascii="Orienta" w:eastAsia="Times New Roman" w:hAnsi="Orienta"/>
          <w:color w:val="333333"/>
          <w:sz w:val="20"/>
          <w:szCs w:val="20"/>
        </w:rPr>
        <w:br/>
      </w:r>
    </w:p>
    <w:p w:rsidR="00F00D9A" w:rsidRDefault="00F00D9A" w:rsidP="00F00D9A">
      <w:pPr>
        <w:spacing w:after="0" w:line="240" w:lineRule="auto"/>
      </w:pPr>
      <w:r w:rsidRPr="00F00D9A">
        <w:rPr>
          <w:rFonts w:ascii="inherit" w:eastAsia="Times New Roman" w:hAnsi="inherit"/>
          <w:b/>
          <w:bCs/>
          <w:color w:val="303271"/>
          <w:sz w:val="24"/>
          <w:szCs w:val="24"/>
        </w:rPr>
        <w:t xml:space="preserve">Portale Integrazione Migranti </w:t>
      </w:r>
      <w:hyperlink r:id="rId8" w:history="1">
        <w:r w:rsidRPr="005C736C">
          <w:rPr>
            <w:rStyle w:val="Collegamentoipertestuale"/>
            <w:rFonts w:eastAsia="Times New Roman"/>
            <w:shd w:val="clear" w:color="auto" w:fill="FFFFFF"/>
          </w:rPr>
          <w:t>www.integrazionemigranti.gov.it</w:t>
        </w:r>
      </w:hyperlink>
      <w:r w:rsidRPr="00D8577F">
        <w:rPr>
          <w:rFonts w:eastAsia="Times New Roman"/>
          <w:color w:val="333333"/>
          <w:shd w:val="clear" w:color="auto" w:fill="FFFFFF"/>
        </w:rPr>
        <w:t xml:space="preserve"> </w:t>
      </w:r>
    </w:p>
    <w:p w:rsidR="00F00D9A" w:rsidRDefault="00F00D9A" w:rsidP="00F00D9A"/>
    <w:p w:rsidR="00F00D9A" w:rsidRPr="000A019E" w:rsidRDefault="00CF0A82" w:rsidP="00F00D9A">
      <w:pPr>
        <w:rPr>
          <w:rFonts w:ascii="inherit" w:eastAsia="Times New Roman" w:hAnsi="inherit"/>
          <w:b/>
          <w:bCs/>
          <w:color w:val="303271"/>
          <w:sz w:val="24"/>
          <w:szCs w:val="24"/>
        </w:rPr>
      </w:pPr>
      <w:r w:rsidRPr="000A019E">
        <w:rPr>
          <w:rFonts w:ascii="inherit" w:eastAsia="Times New Roman" w:hAnsi="inherit"/>
          <w:b/>
          <w:bCs/>
          <w:color w:val="303271"/>
          <w:sz w:val="24"/>
          <w:szCs w:val="24"/>
        </w:rPr>
        <w:t>AMBITO TERRITORIALE DI SONDRIO</w:t>
      </w:r>
    </w:p>
    <w:p w:rsidR="00BC53BD" w:rsidRDefault="00BC53BD" w:rsidP="00BC53BD">
      <w:r>
        <w:t xml:space="preserve">Le </w:t>
      </w:r>
      <w:r>
        <w:t>AZIONI PREVISTE</w:t>
      </w:r>
      <w:r>
        <w:t xml:space="preserve"> nel nostro territorio </w:t>
      </w:r>
      <w:r>
        <w:t xml:space="preserve"> sono</w:t>
      </w:r>
      <w:r>
        <w:t xml:space="preserve"> vedono un forte coinvolgimento delle scuole e dei servizi sociali e sono</w:t>
      </w:r>
      <w:r>
        <w:t xml:space="preserve"> estese ai 22 comuni che compongono l’ambito territoriale di Sondrio con una popolazione complessiva pari a 55.746 abitanti</w:t>
      </w:r>
      <w:r>
        <w:t>.</w:t>
      </w:r>
    </w:p>
    <w:p w:rsidR="00BC53BD" w:rsidRDefault="00BC53BD" w:rsidP="00BC53BD">
      <w:r>
        <w:t>Le azioni sono:</w:t>
      </w:r>
    </w:p>
    <w:p w:rsidR="00BC53BD" w:rsidRDefault="00BC53BD" w:rsidP="00BC53BD">
      <w:r w:rsidRPr="00BC53BD">
        <w:rPr>
          <w:b/>
        </w:rPr>
        <w:t>Laboratori linguistici</w:t>
      </w:r>
      <w:r>
        <w:t xml:space="preserve">: </w:t>
      </w:r>
      <w:r>
        <w:t xml:space="preserve">nelle scuole vengono organizzati </w:t>
      </w:r>
      <w:r>
        <w:t xml:space="preserve">  laboratori di alfabetizzazione e consolidamento della  lingua italiana come lingua per comunicare e lingua per lo studio, rivolti agli  alunni stranieri neo arrivati o che necessitano di un supporto alla co</w:t>
      </w:r>
      <w:r>
        <w:t>noscenza della lingua italiana.</w:t>
      </w:r>
    </w:p>
    <w:p w:rsidR="00BC53BD" w:rsidRDefault="00BC53BD" w:rsidP="00BC53BD">
      <w:r w:rsidRPr="00BC53BD">
        <w:rPr>
          <w:b/>
        </w:rPr>
        <w:t>Mediazione linguistica</w:t>
      </w:r>
      <w:r>
        <w:t xml:space="preserve"> : </w:t>
      </w:r>
      <w:r>
        <w:t xml:space="preserve"> gli operatori della cooperativa sociale Forme </w:t>
      </w:r>
      <w:r>
        <w:t>forni</w:t>
      </w:r>
      <w:r>
        <w:t xml:space="preserve">scono </w:t>
      </w:r>
      <w:r>
        <w:t xml:space="preserve"> prestazioni di  mediazione altamente qualificate</w:t>
      </w:r>
      <w:r>
        <w:t>.</w:t>
      </w:r>
      <w:r>
        <w:t xml:space="preserve">  L’intervento del mediatore </w:t>
      </w:r>
      <w:r>
        <w:t xml:space="preserve">viene </w:t>
      </w:r>
      <w:r>
        <w:t>utilizzato in situazioni di difficile comunicazione famiglia-scuola, famiglia-istituzione sanitaria, famiglia-servizio sociale. Gli Interventi di mediazione linguistico-culturale ve</w:t>
      </w:r>
      <w:r>
        <w:t xml:space="preserve">ngono quindi </w:t>
      </w:r>
      <w:r>
        <w:t xml:space="preserve"> realizzati all’interno dei servizi sociali (es. tutela minori, fragilità sociale, inserimento lavorativo…), negli sportelli “badanti”, all’interno dei servizi sanitari (es. servizio vaccinazioni) e all’interno delle istituzioni scolastiche.</w:t>
      </w:r>
    </w:p>
    <w:p w:rsidR="00BC53BD" w:rsidRDefault="00005506" w:rsidP="00BC53BD">
      <w:r w:rsidRPr="00005506">
        <w:rPr>
          <w:b/>
        </w:rPr>
        <w:t>Formazione</w:t>
      </w:r>
      <w:r>
        <w:t xml:space="preserve">:  </w:t>
      </w:r>
      <w:r w:rsidR="004A75F9">
        <w:t xml:space="preserve">presso il comprensivo Paesi Orobici, dove si concentra un’alta percentuale di alunni </w:t>
      </w:r>
      <w:r w:rsidR="004A75F9">
        <w:t xml:space="preserve">stranieri, </w:t>
      </w:r>
      <w:r>
        <w:t xml:space="preserve"> </w:t>
      </w:r>
      <w:r w:rsidR="004A75F9">
        <w:t xml:space="preserve">è </w:t>
      </w:r>
      <w:r>
        <w:t>stato attivato un g</w:t>
      </w:r>
      <w:r w:rsidR="00BC53BD">
        <w:t xml:space="preserve">ruppo di </w:t>
      </w:r>
      <w:proofErr w:type="spellStart"/>
      <w:r w:rsidR="00BC53BD">
        <w:t>coprogettazione</w:t>
      </w:r>
      <w:proofErr w:type="spellEnd"/>
      <w:r w:rsidR="00BC53BD">
        <w:t xml:space="preserve"> territoriale per individuare  soluzioni adatte ai diversi contesti scolastici e comunitari che stanno in particolare subendo l’impatto di una concentrazione significativa di stranieri (adulti e minori</w:t>
      </w:r>
      <w:r w:rsidR="004A75F9">
        <w:t xml:space="preserve">. Con il metodo della </w:t>
      </w:r>
      <w:r w:rsidR="004D0794">
        <w:t xml:space="preserve"> “ricerca apprezzativa” </w:t>
      </w:r>
      <w:r w:rsidR="004A75F9">
        <w:t xml:space="preserve">è stato dato valore ai </w:t>
      </w:r>
      <w:r w:rsidR="004D0794" w:rsidRPr="004D0794">
        <w:t xml:space="preserve"> punti di forza per trovare nuove direzioni di crescita</w:t>
      </w:r>
      <w:r w:rsidR="004A75F9">
        <w:t xml:space="preserve"> per la comunità scolastica e sociale</w:t>
      </w:r>
      <w:r w:rsidR="004D0794">
        <w:t>.</w:t>
      </w:r>
    </w:p>
    <w:p w:rsidR="00BC53BD" w:rsidRDefault="00BC53BD"/>
    <w:sectPr w:rsidR="00BC53BD" w:rsidSect="00C65C09">
      <w:headerReference w:type="default" r:id="rId9"/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EA" w:rsidRDefault="00C825EA" w:rsidP="005E3AFB">
      <w:pPr>
        <w:spacing w:after="0" w:line="240" w:lineRule="auto"/>
      </w:pPr>
      <w:r>
        <w:separator/>
      </w:r>
    </w:p>
  </w:endnote>
  <w:endnote w:type="continuationSeparator" w:id="0">
    <w:p w:rsidR="00C825EA" w:rsidRDefault="00C825EA" w:rsidP="005E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enta">
    <w:altName w:val="Times New Roman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EA" w:rsidRDefault="00C825EA" w:rsidP="005E3AFB">
      <w:pPr>
        <w:spacing w:after="0" w:line="240" w:lineRule="auto"/>
      </w:pPr>
      <w:r>
        <w:separator/>
      </w:r>
    </w:p>
  </w:footnote>
  <w:footnote w:type="continuationSeparator" w:id="0">
    <w:p w:rsidR="00C825EA" w:rsidRDefault="00C825EA" w:rsidP="005E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FB" w:rsidRDefault="00482568" w:rsidP="005E3AFB">
    <w:pPr>
      <w:jc w:val="center"/>
      <w:rPr>
        <w:rFonts w:ascii="Arial-ItalicMT" w:hAnsi="Arial-ItalicMT" w:cs="Arial-ItalicMT"/>
        <w:b/>
        <w:iCs/>
        <w:sz w:val="20"/>
        <w:szCs w:val="20"/>
      </w:rPr>
    </w:pPr>
    <w:r>
      <w:rPr>
        <w:rFonts w:ascii="Arial-ItalicMT" w:hAnsi="Arial-ItalicMT" w:cs="Arial-ItalicMT"/>
        <w:b/>
        <w:iCs/>
        <w:noProof/>
        <w:sz w:val="20"/>
        <w:szCs w:val="20"/>
        <w:lang w:eastAsia="it-IT"/>
      </w:rPr>
      <w:drawing>
        <wp:inline distT="0" distB="0" distL="0" distR="0" wp14:anchorId="6929228B" wp14:editId="6A1F0F14">
          <wp:extent cx="6120130" cy="131889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MI LOGO SENZA RL_DA UTILIZZA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711A" w:rsidRDefault="00DD711A" w:rsidP="00DD711A">
    <w:pPr>
      <w:spacing w:after="0"/>
      <w:jc w:val="center"/>
      <w:rPr>
        <w:rFonts w:ascii="Century Gothic" w:hAnsi="Century Gothic"/>
        <w:b/>
        <w:bCs/>
        <w:sz w:val="16"/>
        <w:szCs w:val="16"/>
      </w:rPr>
    </w:pPr>
    <w:r w:rsidRPr="00DD711A">
      <w:rPr>
        <w:rFonts w:ascii="Century Gothic" w:hAnsi="Century Gothic"/>
        <w:b/>
        <w:bCs/>
        <w:sz w:val="16"/>
        <w:szCs w:val="16"/>
      </w:rPr>
      <w:t xml:space="preserve">Obiettivo Specifico </w:t>
    </w:r>
    <w:r w:rsidR="008F2113" w:rsidRPr="00DD711A">
      <w:rPr>
        <w:rFonts w:ascii="Century Gothic" w:hAnsi="Century Gothic"/>
        <w:b/>
        <w:bCs/>
        <w:sz w:val="16"/>
        <w:szCs w:val="16"/>
      </w:rPr>
      <w:t>2. Integrazione</w:t>
    </w:r>
    <w:r w:rsidRPr="00DD711A">
      <w:rPr>
        <w:rFonts w:ascii="Century Gothic" w:hAnsi="Century Gothic"/>
        <w:b/>
        <w:bCs/>
        <w:sz w:val="16"/>
        <w:szCs w:val="16"/>
      </w:rPr>
      <w:t xml:space="preserve">/Migrazione legale  </w:t>
    </w:r>
  </w:p>
  <w:p w:rsidR="005E3AFB" w:rsidRDefault="00DD711A" w:rsidP="002E3330">
    <w:pPr>
      <w:autoSpaceDE w:val="0"/>
      <w:autoSpaceDN w:val="0"/>
      <w:adjustRightInd w:val="0"/>
      <w:spacing w:after="0" w:line="240" w:lineRule="auto"/>
      <w:ind w:firstLine="708"/>
      <w:rPr>
        <w:rFonts w:ascii="Century Gothic" w:hAnsi="Century Gothic"/>
        <w:b/>
        <w:bCs/>
        <w:sz w:val="16"/>
        <w:szCs w:val="16"/>
      </w:rPr>
    </w:pPr>
    <w:r w:rsidRPr="00DD711A">
      <w:rPr>
        <w:rFonts w:ascii="Century Gothic" w:hAnsi="Century Gothic"/>
        <w:b/>
        <w:bCs/>
        <w:sz w:val="16"/>
        <w:szCs w:val="16"/>
      </w:rPr>
      <w:t xml:space="preserve">Obiettivo nazionale 2. Integrazione - </w:t>
    </w:r>
    <w:r w:rsidR="002E3330">
      <w:rPr>
        <w:rFonts w:ascii="Century Gothic" w:hAnsi="Century Gothic"/>
        <w:b/>
        <w:bCs/>
        <w:sz w:val="16"/>
        <w:szCs w:val="16"/>
      </w:rPr>
      <w:t xml:space="preserve">piani di </w:t>
    </w:r>
    <w:r w:rsidR="002E3330" w:rsidRPr="002E3330">
      <w:rPr>
        <w:rFonts w:ascii="Century Gothic" w:hAnsi="Century Gothic"/>
        <w:b/>
        <w:bCs/>
        <w:sz w:val="16"/>
        <w:szCs w:val="16"/>
      </w:rPr>
      <w:t>intervento regionali per l’integrazione dei cittadini di paesi terzi</w:t>
    </w:r>
  </w:p>
  <w:p w:rsidR="005E3AFB" w:rsidRPr="008F2113" w:rsidRDefault="005E3AFB" w:rsidP="005E3AFB">
    <w:pPr>
      <w:jc w:val="center"/>
      <w:rPr>
        <w:rFonts w:ascii="Century Gothic" w:hAnsi="Century Gothic"/>
        <w:b/>
        <w:sz w:val="20"/>
        <w:szCs w:val="20"/>
      </w:rPr>
    </w:pPr>
    <w:r w:rsidRPr="008F2113">
      <w:rPr>
        <w:rFonts w:ascii="Century Gothic" w:hAnsi="Century Gothic"/>
        <w:b/>
        <w:sz w:val="20"/>
        <w:szCs w:val="20"/>
      </w:rPr>
      <w:t>Piano Regionale prog-</w:t>
    </w:r>
    <w:r w:rsidR="00DE0EF2" w:rsidRPr="008F2113">
      <w:rPr>
        <w:rFonts w:ascii="Century Gothic" w:hAnsi="Century Gothic"/>
        <w:b/>
        <w:sz w:val="20"/>
        <w:szCs w:val="20"/>
      </w:rPr>
      <w:t>2463</w:t>
    </w:r>
  </w:p>
  <w:p w:rsidR="00F514FC" w:rsidRPr="008F2113" w:rsidRDefault="00DE0EF2" w:rsidP="005E3AFB">
    <w:pPr>
      <w:spacing w:after="0" w:line="240" w:lineRule="auto"/>
      <w:jc w:val="center"/>
      <w:rPr>
        <w:rFonts w:ascii="Century Gothic" w:hAnsi="Century Gothic"/>
        <w:b/>
        <w:sz w:val="32"/>
        <w:szCs w:val="32"/>
      </w:rPr>
    </w:pPr>
    <w:r w:rsidRPr="008F2113">
      <w:rPr>
        <w:rFonts w:ascii="Century Gothic" w:hAnsi="Century Gothic"/>
        <w:b/>
        <w:sz w:val="32"/>
        <w:szCs w:val="32"/>
      </w:rPr>
      <w:t>LAB’IMPACT</w:t>
    </w:r>
    <w:r w:rsidR="00F514FC" w:rsidRPr="008F2113">
      <w:rPr>
        <w:rFonts w:ascii="Century Gothic" w:hAnsi="Century Gothic"/>
        <w:b/>
        <w:sz w:val="32"/>
        <w:szCs w:val="32"/>
      </w:rPr>
      <w:t xml:space="preserve"> </w:t>
    </w:r>
  </w:p>
  <w:p w:rsidR="005E3AFB" w:rsidRPr="008F2113" w:rsidRDefault="00F514FC" w:rsidP="005E3AFB">
    <w:pPr>
      <w:spacing w:after="0" w:line="240" w:lineRule="auto"/>
      <w:jc w:val="center"/>
      <w:rPr>
        <w:rFonts w:ascii="Century Gothic" w:hAnsi="Century Gothic"/>
        <w:b/>
        <w:bCs/>
        <w:sz w:val="18"/>
        <w:szCs w:val="18"/>
      </w:rPr>
    </w:pPr>
    <w:r w:rsidRPr="008F2113">
      <w:rPr>
        <w:rFonts w:ascii="Century Gothic" w:hAnsi="Century Gothic"/>
        <w:b/>
        <w:bCs/>
        <w:sz w:val="18"/>
        <w:szCs w:val="18"/>
      </w:rPr>
      <w:t>Capofila Regione Lombardia</w:t>
    </w:r>
  </w:p>
  <w:p w:rsidR="005E3AFB" w:rsidRPr="00181B97" w:rsidRDefault="00C825EA" w:rsidP="005E3AFB">
    <w:pPr>
      <w:jc w:val="center"/>
      <w:rPr>
        <w:b/>
        <w:bCs/>
      </w:rPr>
    </w:pPr>
    <w:r>
      <w:rPr>
        <w:rFonts w:ascii="Century Gothic" w:hAnsi="Century Gothic"/>
        <w:b/>
        <w:bCs/>
        <w:sz w:val="16"/>
        <w:szCs w:val="16"/>
      </w:rPr>
      <w:pict w14:anchorId="44925146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64B"/>
    <w:multiLevelType w:val="hybridMultilevel"/>
    <w:tmpl w:val="3732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4363"/>
    <w:multiLevelType w:val="hybridMultilevel"/>
    <w:tmpl w:val="CCF2E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41E6A"/>
    <w:multiLevelType w:val="hybridMultilevel"/>
    <w:tmpl w:val="ED8EE4DC"/>
    <w:lvl w:ilvl="0" w:tplc="6316D8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C068E">
      <w:start w:val="7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6A5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0CF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E66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2E1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2C0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F46A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26EE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547689"/>
    <w:multiLevelType w:val="hybridMultilevel"/>
    <w:tmpl w:val="5394D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09"/>
    <w:rsid w:val="00005506"/>
    <w:rsid w:val="00065F73"/>
    <w:rsid w:val="000A019E"/>
    <w:rsid w:val="002549AF"/>
    <w:rsid w:val="002E3330"/>
    <w:rsid w:val="00482568"/>
    <w:rsid w:val="004A3CDF"/>
    <w:rsid w:val="004A75F9"/>
    <w:rsid w:val="004D0794"/>
    <w:rsid w:val="005E3AFB"/>
    <w:rsid w:val="008F2113"/>
    <w:rsid w:val="009C1F35"/>
    <w:rsid w:val="00A9491B"/>
    <w:rsid w:val="00B82F7E"/>
    <w:rsid w:val="00BC53BD"/>
    <w:rsid w:val="00C65C09"/>
    <w:rsid w:val="00C825EA"/>
    <w:rsid w:val="00CF0A82"/>
    <w:rsid w:val="00DD711A"/>
    <w:rsid w:val="00DE0EF2"/>
    <w:rsid w:val="00E649B0"/>
    <w:rsid w:val="00EF0262"/>
    <w:rsid w:val="00F00D9A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1C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FB"/>
  </w:style>
  <w:style w:type="paragraph" w:styleId="Pidipagina">
    <w:name w:val="footer"/>
    <w:basedOn w:val="Normale"/>
    <w:link w:val="PidipaginaCarattere"/>
    <w:uiPriority w:val="99"/>
    <w:unhideWhenUsed/>
    <w:rsid w:val="005E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9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00D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0D9A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C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FB"/>
  </w:style>
  <w:style w:type="paragraph" w:styleId="Pidipagina">
    <w:name w:val="footer"/>
    <w:basedOn w:val="Normale"/>
    <w:link w:val="PidipaginaCarattere"/>
    <w:uiPriority w:val="99"/>
    <w:unhideWhenUsed/>
    <w:rsid w:val="005E3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9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00D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00D9A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grazionemigranti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Tiziana Di Lascio</dc:creator>
  <cp:lastModifiedBy>Utente</cp:lastModifiedBy>
  <cp:revision>5</cp:revision>
  <dcterms:created xsi:type="dcterms:W3CDTF">2020-07-22T06:22:00Z</dcterms:created>
  <dcterms:modified xsi:type="dcterms:W3CDTF">2020-07-22T07:15:00Z</dcterms:modified>
</cp:coreProperties>
</file>